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16"/>
        <w:gridCol w:w="7466"/>
      </w:tblGrid>
      <w:tr w:rsidR="00BC07C4" w:rsidTr="00BC07C4">
        <w:trPr>
          <w:trHeight w:val="4586"/>
        </w:trPr>
        <w:tc>
          <w:tcPr>
            <w:tcW w:w="28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07C4" w:rsidRDefault="00BC07C4">
            <w:r>
              <w:rPr>
                <w:noProof/>
              </w:rPr>
              <w:drawing>
                <wp:inline distT="0" distB="0" distL="0" distR="0">
                  <wp:extent cx="1885950" cy="2555024"/>
                  <wp:effectExtent l="19050" t="0" r="0" b="0"/>
                  <wp:docPr id="4" name="Image 3" descr="pdl2014_visu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dl2014_visuel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82" cy="255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07C4" w:rsidRPr="00BC07C4" w:rsidRDefault="00BC07C4" w:rsidP="00BC07C4">
            <w:pPr>
              <w:rPr>
                <w:b/>
                <w:sz w:val="36"/>
                <w:szCs w:val="36"/>
              </w:rPr>
            </w:pPr>
            <w:r w:rsidRPr="00BC07C4">
              <w:rPr>
                <w:b/>
                <w:sz w:val="36"/>
                <w:szCs w:val="36"/>
              </w:rPr>
              <w:t>COMMUNIQUE DE PRESSE</w:t>
            </w:r>
          </w:p>
          <w:p w:rsidR="00BC07C4" w:rsidRDefault="00BC07C4"/>
          <w:p w:rsidR="006C631F" w:rsidRDefault="00B7334C">
            <w:pPr>
              <w:rPr>
                <w:rFonts w:ascii="Elephant" w:hAnsi="Elephant"/>
                <w:color w:val="800000"/>
                <w:sz w:val="40"/>
                <w:szCs w:val="40"/>
              </w:rPr>
            </w:pPr>
            <w:r w:rsidRPr="006C631F">
              <w:rPr>
                <w:rFonts w:ascii="Elephant" w:hAnsi="Elephant"/>
                <w:color w:val="800000"/>
                <w:sz w:val="40"/>
                <w:szCs w:val="40"/>
              </w:rPr>
              <w:t>Les G</w:t>
            </w:r>
            <w:r w:rsidR="006C631F">
              <w:rPr>
                <w:rFonts w:ascii="Elephant" w:hAnsi="Elephant"/>
                <w:color w:val="800000"/>
                <w:sz w:val="40"/>
                <w:szCs w:val="40"/>
              </w:rPr>
              <w:t>ladiateurs sont de retour</w:t>
            </w:r>
            <w:r w:rsidRPr="006C631F">
              <w:rPr>
                <w:rFonts w:ascii="Elephant" w:hAnsi="Elephant"/>
                <w:color w:val="800000"/>
                <w:sz w:val="40"/>
                <w:szCs w:val="40"/>
              </w:rPr>
              <w:t xml:space="preserve"> </w:t>
            </w:r>
          </w:p>
          <w:p w:rsidR="00B7334C" w:rsidRPr="006C631F" w:rsidRDefault="00B7334C">
            <w:pPr>
              <w:rPr>
                <w:rFonts w:ascii="Elephant" w:hAnsi="Elephant"/>
                <w:color w:val="800000"/>
                <w:sz w:val="40"/>
                <w:szCs w:val="40"/>
              </w:rPr>
            </w:pPr>
            <w:r w:rsidRPr="006C631F">
              <w:rPr>
                <w:rFonts w:ascii="Elephant" w:hAnsi="Elephant"/>
                <w:color w:val="800000"/>
                <w:sz w:val="40"/>
                <w:szCs w:val="40"/>
              </w:rPr>
              <w:t xml:space="preserve">à </w:t>
            </w:r>
            <w:proofErr w:type="spellStart"/>
            <w:r w:rsidRPr="006C631F">
              <w:rPr>
                <w:rFonts w:ascii="Elephant" w:hAnsi="Elephant"/>
                <w:color w:val="800000"/>
                <w:sz w:val="40"/>
                <w:szCs w:val="40"/>
              </w:rPr>
              <w:t>Loupiac</w:t>
            </w:r>
            <w:proofErr w:type="spellEnd"/>
            <w:r w:rsidRPr="006C631F">
              <w:rPr>
                <w:rFonts w:ascii="Elephant" w:hAnsi="Elephant"/>
                <w:color w:val="800000"/>
                <w:sz w:val="40"/>
                <w:szCs w:val="40"/>
              </w:rPr>
              <w:t xml:space="preserve"> les 26 et 27 avril !!</w:t>
            </w:r>
          </w:p>
          <w:p w:rsidR="00BC07C4" w:rsidRDefault="00BC07C4"/>
          <w:p w:rsidR="00BC07C4" w:rsidRDefault="00BC07C4">
            <w:r>
              <w:t xml:space="preserve">Parce qu’il y a des moments de fête incroyable et des moments de dégustation inédits, vous ne pouvez pas ignorer cet événement au cœur du vignoble de </w:t>
            </w:r>
            <w:proofErr w:type="spellStart"/>
            <w:r>
              <w:t>Loupiac</w:t>
            </w:r>
            <w:proofErr w:type="spellEnd"/>
            <w:r>
              <w:t xml:space="preserve"> sur un site archéologique unique : </w:t>
            </w:r>
            <w:r>
              <w:rPr>
                <w:b/>
                <w:bCs/>
              </w:rPr>
              <w:t xml:space="preserve">la Villa Gallo-romaine de </w:t>
            </w:r>
            <w:proofErr w:type="spellStart"/>
            <w:r>
              <w:rPr>
                <w:b/>
                <w:bCs/>
              </w:rPr>
              <w:t>Loupiac</w:t>
            </w:r>
            <w:proofErr w:type="spellEnd"/>
            <w:r>
              <w:rPr>
                <w:b/>
                <w:bCs/>
              </w:rPr>
              <w:t>.</w:t>
            </w:r>
          </w:p>
          <w:p w:rsidR="00BC07C4" w:rsidRDefault="00BC07C4"/>
          <w:p w:rsidR="00BC07C4" w:rsidRPr="00B7334C" w:rsidRDefault="00BC07C4" w:rsidP="00BC07C4">
            <w:pPr>
              <w:rPr>
                <w:b/>
                <w:bCs/>
                <w:sz w:val="32"/>
                <w:szCs w:val="32"/>
              </w:rPr>
            </w:pPr>
            <w:r w:rsidRPr="00B7334C">
              <w:rPr>
                <w:b/>
                <w:bCs/>
                <w:color w:val="800000"/>
                <w:sz w:val="40"/>
                <w:szCs w:val="40"/>
              </w:rPr>
              <w:t>Le Printemps des Liquoreux</w:t>
            </w:r>
            <w:r>
              <w:t xml:space="preserve"> vous propose</w:t>
            </w:r>
            <w:r w:rsidR="00B7334C">
              <w:t>, pour la 5</w:t>
            </w:r>
            <w:r w:rsidR="00B7334C" w:rsidRPr="00B7334C">
              <w:rPr>
                <w:vertAlign w:val="superscript"/>
              </w:rPr>
              <w:t>ème</w:t>
            </w:r>
            <w:r w:rsidR="00B7334C">
              <w:t xml:space="preserve"> année consécutive, </w:t>
            </w:r>
            <w:r>
              <w:t xml:space="preserve"> une </w:t>
            </w:r>
            <w:r>
              <w:rPr>
                <w:sz w:val="24"/>
                <w:szCs w:val="24"/>
              </w:rPr>
              <w:t>plongée au cœur d’un forum gallo-romain pendant 2 jours de fête viticole :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B7334C">
              <w:rPr>
                <w:b/>
                <w:bCs/>
                <w:color w:val="800000"/>
                <w:sz w:val="32"/>
                <w:szCs w:val="32"/>
              </w:rPr>
              <w:t>les 26 et 27 avril 2014</w:t>
            </w:r>
            <w:r>
              <w:rPr>
                <w:b/>
                <w:bCs/>
                <w:color w:val="8E0000"/>
                <w:sz w:val="32"/>
                <w:szCs w:val="32"/>
              </w:rPr>
              <w:t>.</w:t>
            </w:r>
          </w:p>
        </w:tc>
      </w:tr>
    </w:tbl>
    <w:p w:rsidR="00E301EE" w:rsidRPr="00B7334C" w:rsidRDefault="00E301EE" w:rsidP="00BC07C4">
      <w:pPr>
        <w:rPr>
          <w:b/>
          <w:u w:val="single"/>
        </w:rPr>
      </w:pPr>
      <w:r w:rsidRPr="00B7334C">
        <w:rPr>
          <w:b/>
          <w:u w:val="single"/>
        </w:rPr>
        <w:t>Les nouveautés 2014</w:t>
      </w:r>
    </w:p>
    <w:p w:rsidR="00E301EE" w:rsidRPr="006C631F" w:rsidRDefault="00E301EE" w:rsidP="00BC07C4">
      <w:pPr>
        <w:rPr>
          <w:sz w:val="16"/>
          <w:szCs w:val="16"/>
        </w:rPr>
      </w:pPr>
    </w:p>
    <w:p w:rsidR="00F62AAF" w:rsidRPr="00B7334C" w:rsidRDefault="00F62AAF" w:rsidP="00BC07C4">
      <w:pPr>
        <w:rPr>
          <w:b/>
          <w:color w:val="800000"/>
        </w:rPr>
      </w:pPr>
      <w:r w:rsidRPr="00B7334C">
        <w:rPr>
          <w:b/>
          <w:color w:val="800000"/>
        </w:rPr>
        <w:t xml:space="preserve">Le Musée de la Villa Gallo-romaine fait peau neuve ! </w:t>
      </w:r>
    </w:p>
    <w:p w:rsidR="00F62AAF" w:rsidRDefault="00F62AAF" w:rsidP="00BC07C4">
      <w:r>
        <w:t xml:space="preserve">Les fouilles menées sur la villa gallo-romaine de </w:t>
      </w:r>
      <w:proofErr w:type="spellStart"/>
      <w:r>
        <w:t>Loupiac</w:t>
      </w:r>
      <w:proofErr w:type="spellEnd"/>
      <w:r>
        <w:t xml:space="preserve"> depuis la fin du XIX</w:t>
      </w:r>
      <w:r w:rsidRPr="00F62AAF">
        <w:rPr>
          <w:vertAlign w:val="superscript"/>
        </w:rPr>
        <w:t>ème</w:t>
      </w:r>
      <w:r>
        <w:t xml:space="preserve"> siècle ont notamment mis à jour les vestiges de thermes construits </w:t>
      </w:r>
      <w:r w:rsidR="00B7334C">
        <w:t>à partir du II</w:t>
      </w:r>
      <w:r w:rsidR="00B7334C" w:rsidRPr="00405BEA">
        <w:rPr>
          <w:vertAlign w:val="superscript"/>
        </w:rPr>
        <w:t>ème</w:t>
      </w:r>
      <w:r w:rsidR="00B7334C">
        <w:t xml:space="preserve"> siècle après JC. </w:t>
      </w:r>
      <w:r>
        <w:t>Cette année, le Comité de Sauvegarde de la Villa</w:t>
      </w:r>
      <w:r w:rsidR="00F930D7">
        <w:t xml:space="preserve"> </w:t>
      </w:r>
      <w:r w:rsidR="00B7334C">
        <w:t xml:space="preserve">Saint Romain de </w:t>
      </w:r>
      <w:proofErr w:type="spellStart"/>
      <w:r w:rsidR="00B7334C">
        <w:t>Loupiac</w:t>
      </w:r>
      <w:proofErr w:type="spellEnd"/>
      <w:r w:rsidR="00B7334C">
        <w:t xml:space="preserve"> </w:t>
      </w:r>
      <w:r w:rsidR="00F930D7">
        <w:t>a souhaité donner un nouvel élan</w:t>
      </w:r>
      <w:r w:rsidR="006C631F">
        <w:t xml:space="preserve"> au musée</w:t>
      </w:r>
      <w:r w:rsidR="00F930D7">
        <w:t xml:space="preserve">. Vous pourrez donc retrouver les colonnes antiques, monnaies, céramiques et </w:t>
      </w:r>
      <w:r w:rsidR="006C631F">
        <w:t xml:space="preserve">de nouveaux </w:t>
      </w:r>
      <w:r w:rsidR="00F930D7">
        <w:t>objets du quotidien dans un tout nouvel écrin.</w:t>
      </w:r>
    </w:p>
    <w:p w:rsidR="00B7334C" w:rsidRPr="00B7334C" w:rsidRDefault="00B7334C" w:rsidP="006C631F">
      <w:pPr>
        <w:spacing w:before="80"/>
        <w:rPr>
          <w:b/>
          <w:color w:val="800000"/>
        </w:rPr>
      </w:pPr>
      <w:r>
        <w:rPr>
          <w:b/>
          <w:color w:val="800000"/>
        </w:rPr>
        <w:t xml:space="preserve">Le </w:t>
      </w:r>
      <w:r w:rsidRPr="00B7334C">
        <w:rPr>
          <w:b/>
          <w:color w:val="800000"/>
        </w:rPr>
        <w:t>Village artisanal gallo-romain :</w:t>
      </w:r>
      <w:r>
        <w:rPr>
          <w:b/>
          <w:color w:val="800000"/>
        </w:rPr>
        <w:t xml:space="preserve"> venez découvrir l’artisanat gallo-romain !</w:t>
      </w:r>
    </w:p>
    <w:p w:rsidR="00E301EE" w:rsidRDefault="00B7334C" w:rsidP="00BC07C4">
      <w:r>
        <w:t>Forgeron, Calligraphe, Céramiste, Vannier, Sandalier … les métiers du quotidien gallo-romain se donnent rendez-vous cette année sur le site afin de nous montrer et nous faire essayer les techniques antiques.</w:t>
      </w:r>
    </w:p>
    <w:p w:rsidR="00B7334C" w:rsidRDefault="00B7334C" w:rsidP="00BC07C4"/>
    <w:p w:rsidR="00E301EE" w:rsidRPr="00B7334C" w:rsidRDefault="00E301EE" w:rsidP="00BC07C4">
      <w:pPr>
        <w:rPr>
          <w:b/>
          <w:u w:val="single"/>
        </w:rPr>
      </w:pPr>
      <w:r w:rsidRPr="00B7334C">
        <w:rPr>
          <w:b/>
          <w:u w:val="single"/>
        </w:rPr>
        <w:t>Ce qui fait le succès de l’événement depuis 2010</w:t>
      </w:r>
    </w:p>
    <w:p w:rsidR="00B7334C" w:rsidRPr="006C631F" w:rsidRDefault="00B7334C" w:rsidP="00E301EE">
      <w:pPr>
        <w:pStyle w:val="Paragraphestandard"/>
        <w:jc w:val="both"/>
        <w:rPr>
          <w:rFonts w:asciiTheme="minorHAnsi" w:hAnsiTheme="minorHAnsi"/>
          <w:bCs/>
          <w:sz w:val="16"/>
          <w:szCs w:val="16"/>
        </w:rPr>
      </w:pPr>
    </w:p>
    <w:p w:rsidR="00E301EE" w:rsidRPr="00B7334C" w:rsidRDefault="00BC07C4" w:rsidP="00405BEA">
      <w:pPr>
        <w:pStyle w:val="Paragraphestandard"/>
        <w:spacing w:line="240" w:lineRule="auto"/>
        <w:jc w:val="both"/>
        <w:rPr>
          <w:rFonts w:asciiTheme="minorHAnsi" w:hAnsiTheme="minorHAnsi" w:cs="Times New Roman"/>
          <w:sz w:val="22"/>
          <w:szCs w:val="22"/>
        </w:rPr>
      </w:pPr>
      <w:r w:rsidRPr="006C631F">
        <w:rPr>
          <w:rFonts w:asciiTheme="minorHAnsi" w:hAnsiTheme="minorHAnsi"/>
          <w:b/>
          <w:bCs/>
          <w:color w:val="800000"/>
          <w:sz w:val="28"/>
          <w:szCs w:val="28"/>
        </w:rPr>
        <w:t>Dégustation de</w:t>
      </w:r>
      <w:r w:rsidR="00E301EE" w:rsidRPr="006C631F">
        <w:rPr>
          <w:rFonts w:asciiTheme="minorHAnsi" w:hAnsiTheme="minorHAnsi"/>
          <w:b/>
          <w:bCs/>
          <w:color w:val="800000"/>
          <w:sz w:val="28"/>
          <w:szCs w:val="28"/>
        </w:rPr>
        <w:t xml:space="preserve"> plu</w:t>
      </w:r>
      <w:r w:rsidRPr="006C631F">
        <w:rPr>
          <w:rFonts w:asciiTheme="minorHAnsi" w:hAnsiTheme="minorHAnsi"/>
          <w:b/>
          <w:bCs/>
          <w:color w:val="800000"/>
          <w:sz w:val="28"/>
          <w:szCs w:val="28"/>
        </w:rPr>
        <w:t xml:space="preserve">s </w:t>
      </w:r>
      <w:r w:rsidR="00E301EE" w:rsidRPr="006C631F">
        <w:rPr>
          <w:rFonts w:asciiTheme="minorHAnsi" w:hAnsiTheme="minorHAnsi"/>
          <w:b/>
          <w:bCs/>
          <w:color w:val="800000"/>
          <w:sz w:val="28"/>
          <w:szCs w:val="28"/>
        </w:rPr>
        <w:t xml:space="preserve">de 17 appellations de </w:t>
      </w:r>
      <w:r w:rsidRPr="006C631F">
        <w:rPr>
          <w:rFonts w:asciiTheme="minorHAnsi" w:hAnsiTheme="minorHAnsi"/>
          <w:b/>
          <w:bCs/>
          <w:color w:val="800000"/>
          <w:sz w:val="28"/>
          <w:szCs w:val="28"/>
        </w:rPr>
        <w:t xml:space="preserve">vins liquoreux et moelleux de toute la </w:t>
      </w:r>
      <w:r w:rsidR="00E301EE" w:rsidRPr="006C631F">
        <w:rPr>
          <w:rFonts w:asciiTheme="minorHAnsi" w:hAnsiTheme="minorHAnsi"/>
          <w:b/>
          <w:bCs/>
          <w:color w:val="800000"/>
          <w:sz w:val="28"/>
          <w:szCs w:val="28"/>
        </w:rPr>
        <w:t>France</w:t>
      </w:r>
      <w:r w:rsidR="00E301EE" w:rsidRPr="00B7334C">
        <w:rPr>
          <w:rFonts w:asciiTheme="minorHAnsi" w:hAnsiTheme="minorHAnsi"/>
        </w:rPr>
        <w:t xml:space="preserve"> : </w:t>
      </w:r>
      <w:r w:rsidR="00E301EE" w:rsidRPr="00B7334C">
        <w:rPr>
          <w:rFonts w:asciiTheme="minorHAnsi" w:hAnsiTheme="minorHAnsi" w:cs="Times New Roman"/>
          <w:sz w:val="22"/>
          <w:szCs w:val="22"/>
        </w:rPr>
        <w:t xml:space="preserve">Alsace Vendanges Tardives Pinot Gris, Barsac Sauternes, </w:t>
      </w:r>
      <w:proofErr w:type="spellStart"/>
      <w:r w:rsidR="00E301EE" w:rsidRPr="00B7334C">
        <w:rPr>
          <w:rFonts w:asciiTheme="minorHAnsi" w:hAnsiTheme="minorHAnsi" w:cs="Times New Roman"/>
          <w:sz w:val="22"/>
          <w:szCs w:val="22"/>
        </w:rPr>
        <w:t>Bonnezeaux</w:t>
      </w:r>
      <w:proofErr w:type="spellEnd"/>
      <w:r w:rsidR="00E301EE" w:rsidRPr="00B7334C">
        <w:rPr>
          <w:rFonts w:asciiTheme="minorHAnsi" w:hAnsiTheme="minorHAnsi" w:cs="Times New Roman"/>
          <w:sz w:val="22"/>
          <w:szCs w:val="22"/>
        </w:rPr>
        <w:t xml:space="preserve">, Cadillac, Coteaux du Layon, Cote Catalanes, Coteaux du </w:t>
      </w:r>
      <w:proofErr w:type="spellStart"/>
      <w:r w:rsidR="00E301EE" w:rsidRPr="00B7334C">
        <w:rPr>
          <w:rFonts w:asciiTheme="minorHAnsi" w:hAnsiTheme="minorHAnsi" w:cs="Times New Roman"/>
          <w:sz w:val="22"/>
          <w:szCs w:val="22"/>
        </w:rPr>
        <w:t>Vendômais</w:t>
      </w:r>
      <w:proofErr w:type="spellEnd"/>
      <w:r w:rsidR="00E301EE" w:rsidRPr="00B7334C">
        <w:rPr>
          <w:rFonts w:asciiTheme="minorHAnsi" w:hAnsiTheme="minorHAnsi" w:cs="Times New Roman"/>
          <w:sz w:val="22"/>
          <w:szCs w:val="22"/>
        </w:rPr>
        <w:t xml:space="preserve">, Graves Supérieur, </w:t>
      </w:r>
      <w:proofErr w:type="spellStart"/>
      <w:r w:rsidR="00E301EE" w:rsidRPr="00B7334C">
        <w:rPr>
          <w:rFonts w:asciiTheme="minorHAnsi" w:hAnsiTheme="minorHAnsi" w:cs="Times New Roman"/>
          <w:sz w:val="22"/>
          <w:szCs w:val="22"/>
        </w:rPr>
        <w:t>Jasnières</w:t>
      </w:r>
      <w:proofErr w:type="spellEnd"/>
      <w:r w:rsidR="00E301EE" w:rsidRPr="00B7334C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E301EE" w:rsidRPr="00B7334C">
        <w:rPr>
          <w:rFonts w:asciiTheme="minorHAnsi" w:hAnsiTheme="minorHAnsi" w:cs="Times New Roman"/>
          <w:sz w:val="22"/>
          <w:szCs w:val="22"/>
        </w:rPr>
        <w:t>Loupiac</w:t>
      </w:r>
      <w:proofErr w:type="spellEnd"/>
      <w:r w:rsidR="00E301EE" w:rsidRPr="00B7334C">
        <w:rPr>
          <w:rFonts w:asciiTheme="minorHAnsi" w:hAnsiTheme="minorHAnsi" w:cs="Times New Roman"/>
          <w:sz w:val="22"/>
          <w:szCs w:val="22"/>
        </w:rPr>
        <w:t xml:space="preserve">, Monbazillac, </w:t>
      </w:r>
      <w:proofErr w:type="spellStart"/>
      <w:r w:rsidR="00E301EE" w:rsidRPr="00B7334C">
        <w:rPr>
          <w:rFonts w:asciiTheme="minorHAnsi" w:hAnsiTheme="minorHAnsi" w:cs="Times New Roman"/>
          <w:sz w:val="22"/>
          <w:szCs w:val="22"/>
        </w:rPr>
        <w:t>Pacherenc</w:t>
      </w:r>
      <w:proofErr w:type="spellEnd"/>
      <w:r w:rsidR="00E301EE" w:rsidRPr="00B7334C">
        <w:rPr>
          <w:rFonts w:asciiTheme="minorHAnsi" w:hAnsiTheme="minorHAnsi" w:cs="Times New Roman"/>
          <w:sz w:val="22"/>
          <w:szCs w:val="22"/>
        </w:rPr>
        <w:t xml:space="preserve"> du Vic </w:t>
      </w:r>
      <w:proofErr w:type="spellStart"/>
      <w:r w:rsidR="00E301EE" w:rsidRPr="00B7334C">
        <w:rPr>
          <w:rFonts w:asciiTheme="minorHAnsi" w:hAnsiTheme="minorHAnsi" w:cs="Times New Roman"/>
          <w:sz w:val="22"/>
          <w:szCs w:val="22"/>
        </w:rPr>
        <w:t>Bihl</w:t>
      </w:r>
      <w:proofErr w:type="spellEnd"/>
      <w:r w:rsidR="00E301EE" w:rsidRPr="00B7334C">
        <w:rPr>
          <w:rFonts w:asciiTheme="minorHAnsi" w:hAnsiTheme="minorHAnsi" w:cs="Times New Roman"/>
          <w:sz w:val="22"/>
          <w:szCs w:val="22"/>
        </w:rPr>
        <w:t xml:space="preserve">, Sainte-Croix-du-Mont, </w:t>
      </w:r>
      <w:proofErr w:type="spellStart"/>
      <w:r w:rsidR="00E301EE" w:rsidRPr="00B7334C">
        <w:rPr>
          <w:rFonts w:asciiTheme="minorHAnsi" w:hAnsiTheme="minorHAnsi" w:cs="Times New Roman"/>
          <w:sz w:val="22"/>
          <w:szCs w:val="22"/>
        </w:rPr>
        <w:t>Saussignac</w:t>
      </w:r>
      <w:proofErr w:type="spellEnd"/>
      <w:r w:rsidR="00E301EE" w:rsidRPr="00B7334C">
        <w:rPr>
          <w:rFonts w:asciiTheme="minorHAnsi" w:hAnsiTheme="minorHAnsi" w:cs="Times New Roman"/>
          <w:sz w:val="22"/>
          <w:szCs w:val="22"/>
        </w:rPr>
        <w:t>, Vin de la vallée du Loir ...</w:t>
      </w:r>
      <w:r w:rsidR="006C631F">
        <w:rPr>
          <w:rFonts w:asciiTheme="minorHAnsi" w:hAnsiTheme="minorHAnsi" w:cs="Times New Roman"/>
          <w:sz w:val="22"/>
          <w:szCs w:val="22"/>
        </w:rPr>
        <w:t xml:space="preserve"> L’école du vin de Bordeaux propose afin de mieux encore apprécier ces vins des initiations gratuites à la dégustation.</w:t>
      </w:r>
    </w:p>
    <w:p w:rsidR="00E301EE" w:rsidRPr="00B7334C" w:rsidRDefault="00E301EE" w:rsidP="006C631F">
      <w:pPr>
        <w:spacing w:before="80" w:line="276" w:lineRule="auto"/>
        <w:rPr>
          <w:rFonts w:asciiTheme="minorHAnsi" w:hAnsiTheme="minorHAnsi"/>
        </w:rPr>
      </w:pPr>
      <w:r w:rsidRPr="00B7334C">
        <w:rPr>
          <w:rFonts w:asciiTheme="minorHAnsi" w:hAnsiTheme="minorHAnsi"/>
          <w:b/>
          <w:color w:val="800000"/>
        </w:rPr>
        <w:t>Marché gallo-romain</w:t>
      </w:r>
      <w:r w:rsidRPr="00B7334C">
        <w:rPr>
          <w:rFonts w:asciiTheme="minorHAnsi" w:hAnsiTheme="minorHAnsi"/>
        </w:rPr>
        <w:t> : mie</w:t>
      </w:r>
      <w:r w:rsidR="00B7334C">
        <w:rPr>
          <w:rFonts w:asciiTheme="minorHAnsi" w:hAnsiTheme="minorHAnsi"/>
        </w:rPr>
        <w:t>l, fromage, pain bio, lait d’ân</w:t>
      </w:r>
      <w:r w:rsidRPr="00B7334C">
        <w:rPr>
          <w:rFonts w:asciiTheme="minorHAnsi" w:hAnsiTheme="minorHAnsi"/>
        </w:rPr>
        <w:t>esse, charcuteries, olives, épices, foie gras, confitures, sirops d’herbes, Safran …</w:t>
      </w:r>
      <w:r w:rsidR="00405BEA">
        <w:rPr>
          <w:rFonts w:asciiTheme="minorHAnsi" w:hAnsiTheme="minorHAnsi"/>
        </w:rPr>
        <w:t xml:space="preserve"> De nombreux produits inspirés par la culture gallo-romaine.</w:t>
      </w:r>
    </w:p>
    <w:p w:rsidR="00F62AAF" w:rsidRPr="00B7334C" w:rsidRDefault="00F62AAF" w:rsidP="006C631F">
      <w:pPr>
        <w:spacing w:before="80"/>
        <w:rPr>
          <w:rFonts w:asciiTheme="minorHAnsi" w:hAnsiTheme="minorHAnsi"/>
        </w:rPr>
      </w:pPr>
      <w:r w:rsidRPr="006C631F">
        <w:rPr>
          <w:rFonts w:asciiTheme="minorHAnsi" w:hAnsiTheme="minorHAnsi"/>
          <w:b/>
          <w:color w:val="800000"/>
          <w:sz w:val="28"/>
          <w:szCs w:val="28"/>
        </w:rPr>
        <w:t>Combats de gladiateurs</w:t>
      </w:r>
      <w:r w:rsidRPr="00B7334C">
        <w:rPr>
          <w:rFonts w:asciiTheme="minorHAnsi" w:hAnsiTheme="minorHAnsi"/>
        </w:rPr>
        <w:t> : de véritables affrontements spectaculaires, dans les règles de l’art de la gladiature reconstitués par Acta.</w:t>
      </w:r>
    </w:p>
    <w:p w:rsidR="00B7334C" w:rsidRDefault="00B7334C" w:rsidP="006C631F">
      <w:pPr>
        <w:spacing w:before="80"/>
      </w:pPr>
      <w:r w:rsidRPr="006C631F">
        <w:rPr>
          <w:b/>
          <w:color w:val="800000"/>
        </w:rPr>
        <w:t>Ateliers</w:t>
      </w:r>
      <w:r w:rsidR="006C631F" w:rsidRPr="006C631F">
        <w:rPr>
          <w:b/>
          <w:color w:val="800000"/>
        </w:rPr>
        <w:t>, visites du site</w:t>
      </w:r>
      <w:r w:rsidRPr="006C631F">
        <w:rPr>
          <w:b/>
          <w:color w:val="800000"/>
        </w:rPr>
        <w:t xml:space="preserve"> et animations enfants</w:t>
      </w:r>
      <w:r w:rsidR="006C631F">
        <w:t> : ateliers d’archéologie, exploration des vestiges de la Villa Gallo-romaine, cuisine gallo-romaine, peinture décorative gallo-romaine, jeux géants … autant d’activités qui raviront petits et grands gallo-romains.</w:t>
      </w:r>
    </w:p>
    <w:p w:rsidR="00BC07C4" w:rsidRDefault="00BC07C4" w:rsidP="00BC07C4"/>
    <w:p w:rsidR="006C631F" w:rsidRPr="00B7334C" w:rsidRDefault="006C631F" w:rsidP="006C631F">
      <w:pPr>
        <w:rPr>
          <w:b/>
          <w:u w:val="single"/>
        </w:rPr>
      </w:pPr>
      <w:r>
        <w:rPr>
          <w:b/>
          <w:u w:val="single"/>
        </w:rPr>
        <w:t>Informations pratiques</w:t>
      </w:r>
    </w:p>
    <w:p w:rsidR="006C631F" w:rsidRDefault="006C631F" w:rsidP="00BC07C4">
      <w:r>
        <w:t>Lieu : Villa gallo-romaine de Saint Romain, 33410 LOUPIAC</w:t>
      </w:r>
    </w:p>
    <w:p w:rsidR="006C631F" w:rsidRDefault="006C631F" w:rsidP="00BC07C4">
      <w:r>
        <w:t>Entrée libre de 10h à 18h</w:t>
      </w:r>
    </w:p>
    <w:p w:rsidR="00EE777A" w:rsidRDefault="00EE777A" w:rsidP="00EE777A">
      <w:proofErr w:type="spellStart"/>
      <w:r>
        <w:t>Pass</w:t>
      </w:r>
      <w:proofErr w:type="spellEnd"/>
      <w:r>
        <w:t xml:space="preserve"> dégustation : 4 €, Visite du site : 3 €</w:t>
      </w:r>
    </w:p>
    <w:p w:rsidR="00EE777A" w:rsidRDefault="00EE777A" w:rsidP="00BC07C4">
      <w:r>
        <w:t>Possibilité de déjeuner sur place</w:t>
      </w:r>
      <w:r w:rsidR="00FD66F3">
        <w:t xml:space="preserve"> sans réservation</w:t>
      </w:r>
    </w:p>
    <w:p w:rsidR="006C631F" w:rsidRDefault="0077534C" w:rsidP="006C631F">
      <w:hyperlink r:id="rId6" w:history="1">
        <w:r w:rsidR="006C631F">
          <w:rPr>
            <w:rStyle w:val="Lienhypertexte"/>
          </w:rPr>
          <w:t>www.printempsdesliquoreux.sitew.com</w:t>
        </w:r>
      </w:hyperlink>
    </w:p>
    <w:p w:rsidR="006C631F" w:rsidRDefault="006C631F" w:rsidP="00BC07C4"/>
    <w:p w:rsidR="00E301EE" w:rsidRPr="00B7334C" w:rsidRDefault="00E301EE" w:rsidP="00E301EE">
      <w:pPr>
        <w:rPr>
          <w:b/>
          <w:u w:val="single"/>
        </w:rPr>
      </w:pPr>
      <w:r w:rsidRPr="00B7334C">
        <w:rPr>
          <w:b/>
          <w:u w:val="single"/>
        </w:rPr>
        <w:t>Contact presse</w:t>
      </w:r>
    </w:p>
    <w:p w:rsidR="00BC07C4" w:rsidRDefault="00BC07C4" w:rsidP="00BC07C4">
      <w:r>
        <w:t>Sophie FERREIRA</w:t>
      </w:r>
    </w:p>
    <w:p w:rsidR="006C631F" w:rsidRDefault="006C631F" w:rsidP="006C631F">
      <w:r>
        <w:t>Comité de Sauvegarde de la Villa Saint Romain</w:t>
      </w:r>
    </w:p>
    <w:p w:rsidR="006C631F" w:rsidRDefault="006C631F" w:rsidP="00BC07C4">
      <w:r>
        <w:t>printempsdesliquoreux@gmail.com</w:t>
      </w:r>
    </w:p>
    <w:p w:rsidR="00911757" w:rsidRDefault="00B7334C">
      <w:r>
        <w:t>Tél. : 06 89 99 76 18</w:t>
      </w:r>
    </w:p>
    <w:sectPr w:rsidR="00911757" w:rsidSect="00685847">
      <w:pgSz w:w="11906" w:h="16838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63DD0"/>
    <w:multiLevelType w:val="hybridMultilevel"/>
    <w:tmpl w:val="E3CA6222"/>
    <w:lvl w:ilvl="0" w:tplc="55FC3830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b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A2C1A"/>
    <w:rsid w:val="000F208E"/>
    <w:rsid w:val="002607A2"/>
    <w:rsid w:val="00356F0C"/>
    <w:rsid w:val="00405BEA"/>
    <w:rsid w:val="00596CA9"/>
    <w:rsid w:val="005A2C1A"/>
    <w:rsid w:val="006C631F"/>
    <w:rsid w:val="0077534C"/>
    <w:rsid w:val="00911757"/>
    <w:rsid w:val="00B7334C"/>
    <w:rsid w:val="00BC07C4"/>
    <w:rsid w:val="00C86656"/>
    <w:rsid w:val="00E301EE"/>
    <w:rsid w:val="00EE777A"/>
    <w:rsid w:val="00F62AAF"/>
    <w:rsid w:val="00F930D7"/>
    <w:rsid w:val="00FD6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7C4"/>
    <w:rPr>
      <w:rFonts w:ascii="Calibri" w:hAnsi="Calibri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5A2C1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semiHidden/>
    <w:unhideWhenUsed/>
    <w:rsid w:val="00BC07C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07C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07C4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E301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intempsdesliquoreux.sitew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</Pages>
  <Words>438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 BATIMENT</dc:creator>
  <cp:lastModifiedBy>STI BATIMENT</cp:lastModifiedBy>
  <cp:revision>6</cp:revision>
  <dcterms:created xsi:type="dcterms:W3CDTF">2014-03-25T07:54:00Z</dcterms:created>
  <dcterms:modified xsi:type="dcterms:W3CDTF">2014-04-03T17:00:00Z</dcterms:modified>
</cp:coreProperties>
</file>